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CA" w:rsidRDefault="003977CE" w:rsidP="006B6CCA">
      <w:pPr>
        <w:adjustRightInd w:val="0"/>
        <w:snapToGrid w:val="0"/>
        <w:spacing w:line="440" w:lineRule="exact"/>
        <w:rPr>
          <w:rFonts w:ascii="方正小标宋简体" w:eastAsia="方正小标宋简体" w:hAnsi="宋体"/>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5pt;margin-top:16.55pt;width:407.25pt;height:66.75pt;z-index:251660288" fillcolor="red" strokecolor="red">
            <v:shadow color="#868686"/>
            <v:textpath style="font-family:&quot;方正小标宋简体&quot;;v-text-kern:t" trim="t" fitpath="t" string="中共泉州师范学院委员会组织部&#10;"/>
            <w10:wrap type="square"/>
          </v:shape>
        </w:pict>
      </w:r>
    </w:p>
    <w:p w:rsidR="00E93DE0" w:rsidRPr="00321669" w:rsidRDefault="00E93DE0" w:rsidP="00E93DE0">
      <w:pPr>
        <w:widowControl w:val="0"/>
        <w:snapToGrid w:val="0"/>
        <w:spacing w:line="520" w:lineRule="exact"/>
        <w:jc w:val="center"/>
        <w:rPr>
          <w:rFonts w:eastAsia="仿宋_GB2312"/>
          <w:sz w:val="32"/>
          <w:szCs w:val="32"/>
        </w:rPr>
      </w:pPr>
      <w:r>
        <w:rPr>
          <w:rFonts w:eastAsia="仿宋_GB2312" w:hint="eastAsia"/>
          <w:sz w:val="32"/>
          <w:szCs w:val="32"/>
        </w:rPr>
        <w:t>组织</w:t>
      </w:r>
      <w:r w:rsidRPr="00321669">
        <w:rPr>
          <w:rFonts w:eastAsia="仿宋_GB2312" w:hint="eastAsia"/>
          <w:sz w:val="32"/>
          <w:szCs w:val="32"/>
        </w:rPr>
        <w:t>〔</w:t>
      </w:r>
      <w:r w:rsidRPr="00321669">
        <w:rPr>
          <w:rFonts w:eastAsia="仿宋_GB2312" w:hint="eastAsia"/>
          <w:sz w:val="32"/>
          <w:szCs w:val="32"/>
        </w:rPr>
        <w:t>201</w:t>
      </w:r>
      <w:r>
        <w:rPr>
          <w:rFonts w:eastAsia="仿宋_GB2312" w:hint="eastAsia"/>
          <w:sz w:val="32"/>
          <w:szCs w:val="32"/>
        </w:rPr>
        <w:t>8</w:t>
      </w:r>
      <w:r w:rsidRPr="00321669">
        <w:rPr>
          <w:rFonts w:eastAsia="仿宋_GB2312" w:hint="eastAsia"/>
          <w:sz w:val="32"/>
          <w:szCs w:val="32"/>
        </w:rPr>
        <w:t>〕</w:t>
      </w:r>
      <w:r w:rsidR="00DC2AA2">
        <w:rPr>
          <w:rFonts w:eastAsia="仿宋_GB2312" w:hint="eastAsia"/>
          <w:sz w:val="32"/>
          <w:szCs w:val="32"/>
        </w:rPr>
        <w:t>19</w:t>
      </w:r>
      <w:r w:rsidRPr="00321669">
        <w:rPr>
          <w:rFonts w:eastAsia="仿宋_GB2312" w:hint="eastAsia"/>
          <w:sz w:val="32"/>
          <w:szCs w:val="32"/>
        </w:rPr>
        <w:t>号</w:t>
      </w:r>
    </w:p>
    <w:p w:rsidR="003977CE" w:rsidRPr="00A82A78" w:rsidRDefault="003977CE" w:rsidP="003977CE">
      <w:pPr>
        <w:rPr>
          <w:sz w:val="32"/>
          <w:szCs w:val="32"/>
        </w:rPr>
      </w:pPr>
      <w:r>
        <w:rPr>
          <w:rFonts w:ascii="新宋体" w:eastAsia="新宋体" w:hAnsi="新宋体" w:hint="eastAsia"/>
          <w:b/>
          <w:color w:val="FF0000"/>
          <w:sz w:val="36"/>
          <w:szCs w:val="36"/>
          <w:u w:val="thick" w:color="FF0000"/>
        </w:rPr>
        <w:t xml:space="preserve">                                                  </w:t>
      </w:r>
    </w:p>
    <w:p w:rsidR="00A503D7" w:rsidRPr="00E93DE0" w:rsidRDefault="00A503D7" w:rsidP="00E93DE0">
      <w:pPr>
        <w:adjustRightInd w:val="0"/>
        <w:snapToGrid w:val="0"/>
        <w:spacing w:line="440" w:lineRule="exact"/>
        <w:jc w:val="center"/>
        <w:rPr>
          <w:rFonts w:hAnsi="宋体"/>
        </w:rPr>
      </w:pPr>
    </w:p>
    <w:p w:rsidR="000C3BC9" w:rsidRDefault="000C3BC9" w:rsidP="006B6CCA">
      <w:pPr>
        <w:adjustRightInd w:val="0"/>
        <w:snapToGrid w:val="0"/>
        <w:spacing w:line="440" w:lineRule="exact"/>
        <w:rPr>
          <w:rFonts w:hAnsi="宋体"/>
        </w:rPr>
      </w:pPr>
    </w:p>
    <w:p w:rsidR="00340CEA" w:rsidRDefault="000C3BC9" w:rsidP="000C3BC9">
      <w:pPr>
        <w:spacing w:line="560" w:lineRule="exact"/>
        <w:ind w:firstLine="0"/>
        <w:jc w:val="center"/>
        <w:rPr>
          <w:rFonts w:ascii="方正小标宋简体" w:eastAsia="方正小标宋简体"/>
          <w:sz w:val="36"/>
          <w:szCs w:val="36"/>
        </w:rPr>
      </w:pPr>
      <w:r w:rsidRPr="000C3BC9">
        <w:rPr>
          <w:rFonts w:ascii="方正小标宋简体" w:eastAsia="方正小标宋简体" w:hint="eastAsia"/>
          <w:sz w:val="36"/>
          <w:szCs w:val="36"/>
        </w:rPr>
        <w:t>中共泉州师范学院委员会组织部</w:t>
      </w:r>
    </w:p>
    <w:p w:rsidR="00340CEA" w:rsidRDefault="00B83D0E" w:rsidP="00340CEA">
      <w:pPr>
        <w:spacing w:line="560" w:lineRule="exact"/>
        <w:ind w:firstLine="0"/>
        <w:jc w:val="center"/>
        <w:rPr>
          <w:rFonts w:ascii="方正小标宋简体" w:eastAsia="方正小标宋简体"/>
          <w:sz w:val="36"/>
          <w:szCs w:val="36"/>
        </w:rPr>
      </w:pPr>
      <w:r w:rsidRPr="000C3BC9">
        <w:rPr>
          <w:rFonts w:ascii="方正小标宋简体" w:eastAsia="方正小标宋简体" w:hint="eastAsia"/>
          <w:sz w:val="36"/>
          <w:szCs w:val="36"/>
        </w:rPr>
        <w:t>转发</w:t>
      </w:r>
      <w:r w:rsidR="000C3BC9" w:rsidRPr="000C3BC9">
        <w:rPr>
          <w:rFonts w:ascii="方正小标宋简体" w:eastAsia="方正小标宋简体" w:hint="eastAsia"/>
          <w:sz w:val="36"/>
          <w:szCs w:val="36"/>
        </w:rPr>
        <w:t>《</w:t>
      </w:r>
      <w:r>
        <w:rPr>
          <w:rFonts w:ascii="方正小标宋简体" w:eastAsia="方正小标宋简体" w:hint="eastAsia"/>
          <w:sz w:val="36"/>
          <w:szCs w:val="36"/>
        </w:rPr>
        <w:t>泉州市委市直机关基层党组织</w:t>
      </w:r>
    </w:p>
    <w:p w:rsidR="000C3BC9" w:rsidRPr="000C3BC9" w:rsidRDefault="00B83D0E" w:rsidP="00340CEA">
      <w:pPr>
        <w:spacing w:line="560" w:lineRule="exact"/>
        <w:ind w:firstLine="0"/>
        <w:jc w:val="center"/>
        <w:rPr>
          <w:rFonts w:ascii="方正小标宋简体" w:eastAsia="方正小标宋简体"/>
          <w:sz w:val="36"/>
          <w:szCs w:val="36"/>
        </w:rPr>
      </w:pPr>
      <w:r>
        <w:rPr>
          <w:rFonts w:ascii="方正小标宋简体" w:eastAsia="方正小标宋简体" w:hint="eastAsia"/>
          <w:sz w:val="36"/>
          <w:szCs w:val="36"/>
        </w:rPr>
        <w:t>党建活动经费管理规定</w:t>
      </w:r>
      <w:r w:rsidR="000C3BC9" w:rsidRPr="000C3BC9">
        <w:rPr>
          <w:rFonts w:ascii="方正小标宋简体" w:eastAsia="方正小标宋简体" w:hint="eastAsia"/>
          <w:sz w:val="36"/>
          <w:szCs w:val="36"/>
        </w:rPr>
        <w:t>》的通知</w:t>
      </w:r>
    </w:p>
    <w:p w:rsidR="006B6CCA" w:rsidRPr="000C3BC9" w:rsidRDefault="006B6CCA" w:rsidP="00AE2AE1">
      <w:pPr>
        <w:spacing w:line="600" w:lineRule="exact"/>
        <w:ind w:firstLine="0"/>
        <w:rPr>
          <w:rFonts w:ascii="仿宋_GB2312" w:eastAsia="仿宋_GB2312"/>
          <w:sz w:val="32"/>
          <w:szCs w:val="32"/>
        </w:rPr>
      </w:pPr>
    </w:p>
    <w:p w:rsidR="00AE2AE1" w:rsidRPr="00376F78" w:rsidRDefault="00AE2AE1" w:rsidP="00340CEA">
      <w:pPr>
        <w:spacing w:line="500" w:lineRule="exact"/>
        <w:ind w:firstLine="0"/>
        <w:rPr>
          <w:rFonts w:ascii="仿宋_GB2312" w:eastAsia="仿宋_GB2312"/>
          <w:sz w:val="32"/>
          <w:szCs w:val="32"/>
        </w:rPr>
      </w:pPr>
      <w:r>
        <w:rPr>
          <w:rFonts w:ascii="仿宋_GB2312" w:eastAsia="仿宋_GB2312" w:hint="eastAsia"/>
          <w:sz w:val="32"/>
          <w:szCs w:val="32"/>
        </w:rPr>
        <w:t>各二级党委（党总支）</w:t>
      </w:r>
      <w:r w:rsidR="001C1AE2">
        <w:rPr>
          <w:rFonts w:ascii="仿宋_GB2312" w:eastAsia="仿宋_GB2312" w:hint="eastAsia"/>
          <w:sz w:val="32"/>
          <w:szCs w:val="32"/>
        </w:rPr>
        <w:t>、各党支部</w:t>
      </w:r>
      <w:r w:rsidRPr="00376F78">
        <w:rPr>
          <w:rFonts w:ascii="仿宋_GB2312" w:eastAsia="仿宋_GB2312" w:hint="eastAsia"/>
          <w:sz w:val="32"/>
          <w:szCs w:val="32"/>
        </w:rPr>
        <w:t>：</w:t>
      </w:r>
    </w:p>
    <w:p w:rsidR="00AE2AE1" w:rsidRDefault="00B83D0E" w:rsidP="00340CEA">
      <w:pPr>
        <w:shd w:val="clear" w:color="auto" w:fill="FFFFFF"/>
        <w:spacing w:line="500" w:lineRule="exact"/>
        <w:ind w:firstLineChars="200" w:firstLine="640"/>
        <w:rPr>
          <w:rFonts w:ascii="仿宋_GB2312" w:eastAsia="仿宋_GB2312"/>
          <w:sz w:val="32"/>
          <w:szCs w:val="32"/>
        </w:rPr>
      </w:pPr>
      <w:r>
        <w:rPr>
          <w:rFonts w:ascii="仿宋_GB2312" w:eastAsia="仿宋_GB2312" w:hint="eastAsia"/>
          <w:sz w:val="32"/>
          <w:szCs w:val="32"/>
        </w:rPr>
        <w:t>为规范基层党组织党建活动经费管理，</w:t>
      </w:r>
      <w:r w:rsidR="00AE2AE1">
        <w:rPr>
          <w:rFonts w:ascii="仿宋_GB2312" w:eastAsia="仿宋_GB2312" w:hint="eastAsia"/>
          <w:sz w:val="32"/>
          <w:szCs w:val="32"/>
        </w:rPr>
        <w:t>现将</w:t>
      </w:r>
      <w:r w:rsidR="00340CEA">
        <w:rPr>
          <w:rFonts w:ascii="仿宋_GB2312" w:eastAsia="仿宋_GB2312" w:hint="eastAsia"/>
          <w:sz w:val="32"/>
          <w:szCs w:val="32"/>
        </w:rPr>
        <w:t xml:space="preserve">泉州市财政局 </w:t>
      </w:r>
      <w:r w:rsidR="00340CEA" w:rsidRPr="00340CEA">
        <w:rPr>
          <w:rFonts w:ascii="仿宋_GB2312" w:eastAsia="仿宋_GB2312" w:hint="eastAsia"/>
          <w:sz w:val="32"/>
          <w:szCs w:val="32"/>
        </w:rPr>
        <w:t>中共泉州市委市直机关工委</w:t>
      </w:r>
      <w:r w:rsidR="00AE2AE1">
        <w:rPr>
          <w:rFonts w:ascii="仿宋_GB2312" w:eastAsia="仿宋_GB2312" w:hint="eastAsia"/>
          <w:sz w:val="32"/>
          <w:szCs w:val="32"/>
        </w:rPr>
        <w:t>《</w:t>
      </w:r>
      <w:r w:rsidRPr="00B83D0E">
        <w:rPr>
          <w:rFonts w:ascii="仿宋_GB2312" w:eastAsia="仿宋_GB2312" w:hint="eastAsia"/>
          <w:sz w:val="32"/>
          <w:szCs w:val="32"/>
        </w:rPr>
        <w:t>泉州市委市直机关基层党组织党建活动经费管理规定</w:t>
      </w:r>
      <w:r w:rsidR="00AE2AE1">
        <w:rPr>
          <w:rFonts w:ascii="仿宋_GB2312" w:eastAsia="仿宋_GB2312" w:hint="eastAsia"/>
          <w:sz w:val="32"/>
          <w:szCs w:val="32"/>
        </w:rPr>
        <w:t>》</w:t>
      </w:r>
      <w:r w:rsidR="00AE2AE1" w:rsidRPr="00B85460">
        <w:rPr>
          <w:rFonts w:ascii="仿宋_GB2312" w:eastAsia="仿宋_GB2312" w:hint="eastAsia"/>
          <w:sz w:val="32"/>
          <w:szCs w:val="32"/>
        </w:rPr>
        <w:t>转发给你们，请</w:t>
      </w:r>
      <w:r>
        <w:rPr>
          <w:rFonts w:ascii="仿宋_GB2312" w:eastAsia="仿宋_GB2312" w:hint="eastAsia"/>
          <w:sz w:val="32"/>
          <w:szCs w:val="32"/>
        </w:rPr>
        <w:t>认真遵照执行</w:t>
      </w:r>
      <w:r w:rsidR="00A503D7" w:rsidRPr="0093182D">
        <w:rPr>
          <w:rFonts w:ascii="仿宋_GB2312" w:eastAsia="仿宋_GB2312" w:hint="eastAsia"/>
          <w:sz w:val="32"/>
          <w:szCs w:val="32"/>
        </w:rPr>
        <w:t>。</w:t>
      </w:r>
    </w:p>
    <w:p w:rsidR="00C675C9" w:rsidRPr="00911BED" w:rsidRDefault="00C675C9" w:rsidP="00340CEA">
      <w:pPr>
        <w:spacing w:line="500" w:lineRule="exact"/>
        <w:ind w:firstLineChars="200" w:firstLine="640"/>
        <w:rPr>
          <w:rFonts w:ascii="仿宋_GB2312" w:eastAsia="仿宋_GB2312"/>
          <w:sz w:val="32"/>
          <w:szCs w:val="32"/>
        </w:rPr>
      </w:pPr>
    </w:p>
    <w:p w:rsidR="00AE2AE1" w:rsidRDefault="00AE2AE1" w:rsidP="00340CEA">
      <w:pPr>
        <w:spacing w:line="500" w:lineRule="exact"/>
        <w:ind w:firstLineChars="200" w:firstLine="640"/>
        <w:rPr>
          <w:rFonts w:ascii="仿宋_GB2312" w:eastAsia="仿宋_GB2312"/>
          <w:sz w:val="32"/>
          <w:szCs w:val="32"/>
        </w:rPr>
      </w:pPr>
      <w:r>
        <w:rPr>
          <w:rFonts w:ascii="仿宋_GB2312" w:eastAsia="仿宋_GB2312" w:hint="eastAsia"/>
          <w:sz w:val="32"/>
          <w:szCs w:val="32"/>
        </w:rPr>
        <w:t>附件：</w:t>
      </w:r>
      <w:r w:rsidR="00B83D0E" w:rsidRPr="00B83D0E">
        <w:rPr>
          <w:rFonts w:ascii="仿宋_GB2312" w:eastAsia="仿宋_GB2312" w:hint="eastAsia"/>
          <w:sz w:val="32"/>
          <w:szCs w:val="32"/>
        </w:rPr>
        <w:t>泉州市委市直机关基层党组织党建活动经费管理规定</w:t>
      </w:r>
    </w:p>
    <w:p w:rsidR="00340CEA" w:rsidRDefault="00340CEA" w:rsidP="00340CEA">
      <w:pPr>
        <w:spacing w:line="500" w:lineRule="exact"/>
        <w:ind w:firstLineChars="200" w:firstLine="640"/>
        <w:rPr>
          <w:rFonts w:ascii="仿宋_GB2312" w:eastAsia="仿宋_GB2312"/>
          <w:sz w:val="32"/>
          <w:szCs w:val="32"/>
        </w:rPr>
      </w:pPr>
    </w:p>
    <w:p w:rsidR="00340CEA" w:rsidRDefault="00340CEA" w:rsidP="00340CEA">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340CEA" w:rsidRDefault="00340CEA" w:rsidP="00340CEA">
      <w:pPr>
        <w:spacing w:line="500" w:lineRule="exact"/>
        <w:ind w:firstLineChars="950" w:firstLine="3040"/>
        <w:rPr>
          <w:rFonts w:ascii="仿宋_GB2312" w:eastAsia="仿宋_GB2312"/>
          <w:sz w:val="32"/>
          <w:szCs w:val="32"/>
        </w:rPr>
      </w:pPr>
      <w:r>
        <w:rPr>
          <w:rFonts w:ascii="仿宋_GB2312" w:eastAsia="仿宋_GB2312" w:hint="eastAsia"/>
          <w:sz w:val="32"/>
          <w:szCs w:val="32"/>
        </w:rPr>
        <w:t>中共泉州师范学院委员会组织部</w:t>
      </w:r>
    </w:p>
    <w:p w:rsidR="00340CEA" w:rsidRPr="00340CEA" w:rsidRDefault="00340CEA" w:rsidP="00340CEA">
      <w:pPr>
        <w:spacing w:line="500" w:lineRule="exact"/>
        <w:ind w:firstLineChars="1350" w:firstLine="4320"/>
        <w:rPr>
          <w:rFonts w:ascii="仿宋_GB2312" w:eastAsia="仿宋_GB2312"/>
          <w:sz w:val="32"/>
          <w:szCs w:val="32"/>
        </w:rPr>
      </w:pPr>
      <w:r>
        <w:rPr>
          <w:rFonts w:ascii="仿宋_GB2312" w:eastAsia="仿宋_GB2312" w:hint="eastAsia"/>
          <w:sz w:val="32"/>
          <w:szCs w:val="32"/>
        </w:rPr>
        <w:t>2018年6月</w:t>
      </w:r>
      <w:r w:rsidR="00DC2AA2">
        <w:rPr>
          <w:rFonts w:ascii="仿宋_GB2312" w:eastAsia="仿宋_GB2312" w:hint="eastAsia"/>
          <w:sz w:val="32"/>
          <w:szCs w:val="32"/>
        </w:rPr>
        <w:t>25</w:t>
      </w:r>
      <w:r>
        <w:rPr>
          <w:rFonts w:ascii="仿宋_GB2312" w:eastAsia="仿宋_GB2312" w:hint="eastAsia"/>
          <w:sz w:val="32"/>
          <w:szCs w:val="32"/>
        </w:rPr>
        <w:t>日</w:t>
      </w:r>
    </w:p>
    <w:p w:rsidR="003977CE" w:rsidRDefault="003977CE" w:rsidP="00340CEA">
      <w:pPr>
        <w:spacing w:line="520" w:lineRule="exact"/>
        <w:ind w:firstLine="0"/>
        <w:jc w:val="left"/>
        <w:rPr>
          <w:rFonts w:ascii="黑体" w:eastAsia="黑体" w:hAnsi="黑体" w:hint="eastAsia"/>
          <w:b/>
          <w:sz w:val="32"/>
          <w:szCs w:val="32"/>
        </w:rPr>
      </w:pPr>
    </w:p>
    <w:p w:rsidR="003977CE" w:rsidRDefault="003977CE" w:rsidP="00340CEA">
      <w:pPr>
        <w:spacing w:line="520" w:lineRule="exact"/>
        <w:ind w:firstLine="0"/>
        <w:jc w:val="left"/>
        <w:rPr>
          <w:rFonts w:ascii="黑体" w:eastAsia="黑体" w:hAnsi="黑体" w:hint="eastAsia"/>
          <w:b/>
          <w:sz w:val="32"/>
          <w:szCs w:val="32"/>
        </w:rPr>
      </w:pPr>
    </w:p>
    <w:p w:rsidR="003977CE" w:rsidRDefault="003977CE" w:rsidP="00340CEA">
      <w:pPr>
        <w:spacing w:line="520" w:lineRule="exact"/>
        <w:ind w:firstLine="0"/>
        <w:jc w:val="left"/>
        <w:rPr>
          <w:rFonts w:ascii="黑体" w:eastAsia="黑体" w:hAnsi="黑体" w:hint="eastAsia"/>
          <w:b/>
          <w:sz w:val="32"/>
          <w:szCs w:val="32"/>
        </w:rPr>
      </w:pPr>
    </w:p>
    <w:p w:rsidR="00340CEA" w:rsidRPr="005A523F" w:rsidRDefault="00340CEA" w:rsidP="00340CEA">
      <w:pPr>
        <w:spacing w:line="520" w:lineRule="exact"/>
        <w:ind w:firstLine="0"/>
        <w:jc w:val="left"/>
        <w:rPr>
          <w:rFonts w:ascii="黑体" w:eastAsia="黑体" w:hAnsi="黑体"/>
          <w:b/>
          <w:sz w:val="44"/>
          <w:szCs w:val="44"/>
        </w:rPr>
      </w:pPr>
      <w:r w:rsidRPr="005A523F">
        <w:rPr>
          <w:rFonts w:ascii="黑体" w:eastAsia="黑体" w:hAnsi="黑体" w:hint="eastAsia"/>
          <w:b/>
          <w:sz w:val="32"/>
          <w:szCs w:val="32"/>
        </w:rPr>
        <w:lastRenderedPageBreak/>
        <w:t>附件</w:t>
      </w:r>
    </w:p>
    <w:p w:rsidR="00340CEA" w:rsidRPr="00340CEA" w:rsidRDefault="00340CEA" w:rsidP="005A523F">
      <w:pPr>
        <w:spacing w:line="520" w:lineRule="exact"/>
        <w:jc w:val="center"/>
        <w:rPr>
          <w:rFonts w:ascii="方正小标宋简体" w:eastAsia="方正小标宋简体"/>
          <w:sz w:val="44"/>
          <w:szCs w:val="44"/>
        </w:rPr>
      </w:pPr>
      <w:r w:rsidRPr="00340CEA">
        <w:rPr>
          <w:rFonts w:ascii="方正小标宋简体" w:eastAsia="方正小标宋简体" w:hint="eastAsia"/>
          <w:sz w:val="44"/>
          <w:szCs w:val="44"/>
        </w:rPr>
        <w:t>泉州市市直机关基层党组织党建</w:t>
      </w:r>
    </w:p>
    <w:p w:rsidR="00340CEA" w:rsidRPr="00340CEA" w:rsidRDefault="00340CEA" w:rsidP="005A523F">
      <w:pPr>
        <w:spacing w:line="520" w:lineRule="exact"/>
        <w:jc w:val="center"/>
        <w:rPr>
          <w:rFonts w:ascii="方正小标宋简体" w:eastAsia="方正小标宋简体"/>
          <w:sz w:val="44"/>
          <w:szCs w:val="44"/>
        </w:rPr>
      </w:pPr>
      <w:r w:rsidRPr="00340CEA">
        <w:rPr>
          <w:rFonts w:ascii="方正小标宋简体" w:eastAsia="方正小标宋简体" w:hint="eastAsia"/>
          <w:sz w:val="44"/>
          <w:szCs w:val="44"/>
        </w:rPr>
        <w:t>活动经费管理规定</w:t>
      </w:r>
    </w:p>
    <w:p w:rsidR="00340CEA" w:rsidRDefault="00340CEA" w:rsidP="00340CEA">
      <w:pPr>
        <w:spacing w:line="520" w:lineRule="exact"/>
        <w:jc w:val="left"/>
        <w:rPr>
          <w:rFonts w:ascii="仿宋_GB2312" w:eastAsia="仿宋_GB2312"/>
          <w:sz w:val="32"/>
          <w:szCs w:val="32"/>
        </w:rPr>
      </w:pPr>
      <w:r w:rsidRPr="00340CEA">
        <w:rPr>
          <w:rFonts w:ascii="仿宋_GB2312" w:eastAsia="仿宋_GB2312"/>
          <w:sz w:val="32"/>
          <w:szCs w:val="32"/>
        </w:rPr>
        <w:t xml:space="preserve"> </w:t>
      </w:r>
    </w:p>
    <w:p w:rsidR="005A523F" w:rsidRPr="00340CEA" w:rsidRDefault="005A523F" w:rsidP="00340CEA">
      <w:pPr>
        <w:spacing w:line="520" w:lineRule="exact"/>
        <w:jc w:val="left"/>
        <w:rPr>
          <w:rFonts w:ascii="仿宋_GB2312" w:eastAsia="仿宋_GB2312"/>
          <w:sz w:val="32"/>
          <w:szCs w:val="32"/>
        </w:rPr>
      </w:pPr>
    </w:p>
    <w:p w:rsidR="00340CEA" w:rsidRPr="005A523F" w:rsidRDefault="00340CEA" w:rsidP="00340CEA">
      <w:pPr>
        <w:spacing w:line="520" w:lineRule="exact"/>
        <w:jc w:val="left"/>
        <w:rPr>
          <w:rFonts w:ascii="黑体" w:eastAsia="黑体" w:hAnsi="黑体"/>
          <w:sz w:val="32"/>
          <w:szCs w:val="32"/>
        </w:rPr>
      </w:pPr>
      <w:r w:rsidRPr="00340CEA">
        <w:rPr>
          <w:rFonts w:ascii="仿宋_GB2312" w:eastAsia="仿宋_GB2312" w:hint="eastAsia"/>
          <w:sz w:val="32"/>
          <w:szCs w:val="32"/>
        </w:rPr>
        <w:t xml:space="preserve">               </w:t>
      </w:r>
      <w:r w:rsidRPr="005A523F">
        <w:rPr>
          <w:rFonts w:ascii="黑体" w:eastAsia="黑体" w:hAnsi="黑体" w:hint="eastAsia"/>
          <w:sz w:val="32"/>
          <w:szCs w:val="32"/>
        </w:rPr>
        <w:t xml:space="preserve">   第一章 </w:t>
      </w:r>
      <w:r w:rsidR="00E306DE">
        <w:rPr>
          <w:rFonts w:ascii="黑体" w:eastAsia="黑体" w:hAnsi="黑体" w:hint="eastAsia"/>
          <w:sz w:val="32"/>
          <w:szCs w:val="32"/>
        </w:rPr>
        <w:t xml:space="preserve"> </w:t>
      </w:r>
      <w:r w:rsidRPr="005A523F">
        <w:rPr>
          <w:rFonts w:ascii="黑体" w:eastAsia="黑体" w:hAnsi="黑体" w:hint="eastAsia"/>
          <w:sz w:val="32"/>
          <w:szCs w:val="32"/>
        </w:rPr>
        <w:t xml:space="preserve"> 总则</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第一条 为加强市直机关基层党组织建设，推进“两学一做”学习教育常态化制度化，进一步规范市直机关基层党组织党建活动经费管理，依据《中华人民共和国预算法》《中国共产党党和国家机关基层组织工作条例》和市委《关于贯彻&lt;中国共产党党和国家机关基层组织工作条例&gt;实施细则》《福建省省直机关基层党组织党建活动经费管理办法》等有关规定，制定本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第二条 市直机关基层党组织使用财政资金开展的党建活动，适用本规定。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本规定所称市直机关基层党组织，是指党的组织关系隶属市直机关工委管理的单位，按照《中国共产党党和国家机关基层组织工作条例》设置的机关党的基层组织（包括党的基层委员会、党总支、党支部）。</w:t>
      </w:r>
    </w:p>
    <w:p w:rsidR="005A523F" w:rsidRDefault="00340CEA" w:rsidP="005A523F">
      <w:pPr>
        <w:spacing w:line="520" w:lineRule="exact"/>
        <w:ind w:firstLineChars="180" w:firstLine="576"/>
        <w:jc w:val="left"/>
        <w:rPr>
          <w:rFonts w:ascii="仿宋_GB2312" w:eastAsia="仿宋_GB2312"/>
          <w:sz w:val="32"/>
          <w:szCs w:val="32"/>
        </w:rPr>
      </w:pPr>
      <w:r w:rsidRPr="00340CEA">
        <w:rPr>
          <w:rFonts w:ascii="仿宋_GB2312" w:eastAsia="仿宋_GB2312" w:hint="eastAsia"/>
          <w:sz w:val="32"/>
          <w:szCs w:val="32"/>
        </w:rPr>
        <w:t>本规定所称党建活动，是指基层党组织在本省范围内开展的“三会一课”、主题党日活动、党员和入党积极分子教育培训、学习调研等活动。</w:t>
      </w:r>
    </w:p>
    <w:p w:rsidR="00340CEA" w:rsidRPr="00340CEA" w:rsidRDefault="00340CEA" w:rsidP="005A523F">
      <w:pPr>
        <w:spacing w:line="520" w:lineRule="exact"/>
        <w:ind w:firstLineChars="180" w:firstLine="576"/>
        <w:jc w:val="left"/>
        <w:rPr>
          <w:rFonts w:ascii="仿宋_GB2312" w:eastAsia="仿宋_GB2312"/>
          <w:sz w:val="32"/>
          <w:szCs w:val="32"/>
        </w:rPr>
      </w:pPr>
      <w:r w:rsidRPr="00340CEA">
        <w:rPr>
          <w:rFonts w:ascii="仿宋_GB2312" w:eastAsia="仿宋_GB2312" w:hint="eastAsia"/>
          <w:sz w:val="32"/>
          <w:szCs w:val="32"/>
        </w:rPr>
        <w:t>第三条 各单位基层党组织开展党建活动，必须坚持厉行节约、反对浪费的原则，统筹使用财政资金和党费，结合党建工作要求和单位工作实际，按年度编制计划，实行审批备案管理。</w:t>
      </w:r>
    </w:p>
    <w:p w:rsidR="00340CEA" w:rsidRPr="00340CEA" w:rsidRDefault="00340CEA" w:rsidP="005A523F">
      <w:pPr>
        <w:spacing w:line="520" w:lineRule="exact"/>
        <w:jc w:val="center"/>
        <w:rPr>
          <w:rFonts w:ascii="仿宋_GB2312" w:eastAsia="仿宋_GB2312"/>
          <w:sz w:val="32"/>
          <w:szCs w:val="32"/>
        </w:rPr>
      </w:pPr>
      <w:r w:rsidRPr="005A523F">
        <w:rPr>
          <w:rFonts w:ascii="黑体" w:eastAsia="黑体" w:hAnsi="黑体" w:hint="eastAsia"/>
          <w:sz w:val="32"/>
          <w:szCs w:val="32"/>
        </w:rPr>
        <w:lastRenderedPageBreak/>
        <w:t>第二章  计划管理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第四条 各单位基层党组织开展党建活动，应当按年度编制党建活动计划（包括活动内容、形式、时间、地点、人数、所需经费及列支渠道等），报单位机关党委（党总支、党支部）审核。</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第五条 各单位基层党组织编制党建活动计划，要充分听取党员意见，并经基层党的委员会、支部（总支）委员会或支部大会讨论。</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第六条 各单位机关党委（党总支、党支部）汇总并审核所属基层党组织年度党建活动计划，经单位财务部门审核后，报单位（党组、党委）批准。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各单位机关党委（党总支、党支部）应当严格控制到常驻地（本市范围内，下同）以外开展的党建活动规模、时间和数量。</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第七条 各单位基层党组织根据党建工作需要，在年度党建活动计划外临时增加使用财政资金开展的党建活动，要报单位机关党委（党总支、党支部）和财务部门审核，并报单位分管党建工作和财务工作的领导批准。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第八条 各单位应于每年3月31日前将党建活动计划报市直机关工委组织部备案。</w:t>
      </w:r>
    </w:p>
    <w:p w:rsidR="00340CEA" w:rsidRPr="005A523F" w:rsidRDefault="00340CEA" w:rsidP="005A523F">
      <w:pPr>
        <w:spacing w:line="520" w:lineRule="exact"/>
        <w:ind w:firstLineChars="200" w:firstLine="640"/>
        <w:jc w:val="center"/>
        <w:rPr>
          <w:rFonts w:ascii="黑体" w:eastAsia="黑体" w:hAnsi="黑体"/>
          <w:sz w:val="32"/>
          <w:szCs w:val="32"/>
        </w:rPr>
      </w:pPr>
      <w:r w:rsidRPr="005A523F">
        <w:rPr>
          <w:rFonts w:ascii="黑体" w:eastAsia="黑体" w:hAnsi="黑体" w:hint="eastAsia"/>
          <w:sz w:val="32"/>
          <w:szCs w:val="32"/>
        </w:rPr>
        <w:t>第三章 开支范围和标准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第九条 本规定所称党建活动经费支出项目包括：租车费、城市间交通费、伙食费、住宿费、场地费、讲课费、资料费和其他费用。</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（一）租车费是指开展党建活动集体出行发生的租车费用。</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lastRenderedPageBreak/>
        <w:t>（二）城市间交通费是指到常驻地以外开展党建活动发生的城市间交通支出。</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（三）伙食费是指开展党建活动期间发生的用餐费用。</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（四）住宿费是指开展党建活动期间发生的租住房间的费用。</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（五）场地费是指用于开展党建活动的会议室、活动场地租金。</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（六）讲课费是指聘请师资为党员授课所支付的费用。</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（七）资料费是指为党员学习教育集中购买的培训资料费用。</w:t>
      </w:r>
    </w:p>
    <w:p w:rsidR="00340CEA" w:rsidRPr="00340CEA" w:rsidRDefault="00340CEA" w:rsidP="005A523F">
      <w:pPr>
        <w:spacing w:line="520" w:lineRule="exact"/>
        <w:ind w:firstLineChars="130" w:firstLine="416"/>
        <w:jc w:val="left"/>
        <w:rPr>
          <w:rFonts w:ascii="仿宋_GB2312" w:eastAsia="仿宋_GB2312"/>
          <w:sz w:val="32"/>
          <w:szCs w:val="32"/>
        </w:rPr>
      </w:pPr>
      <w:r w:rsidRPr="00340CEA">
        <w:rPr>
          <w:rFonts w:ascii="仿宋_GB2312" w:eastAsia="仿宋_GB2312" w:hint="eastAsia"/>
          <w:sz w:val="32"/>
          <w:szCs w:val="32"/>
        </w:rPr>
        <w:t xml:space="preserve">　第十条 党建活动经费开支标准：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（一）城市间交通费、住宿费：参照市直机关差旅费管理规定及标准；个人不得报销市内交通费。</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（二）伙食费：参照市直机关差旅费管理规定中的伙食补助费标准据实报销；一天仅一次就餐的，人均伙食费不超过40元；个人不得报销伙食补助费。</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（三）讲课费：参照市直机关培训费有关标准执行。</w:t>
      </w:r>
    </w:p>
    <w:p w:rsidR="00340CEA" w:rsidRPr="00340CEA" w:rsidRDefault="00340CEA" w:rsidP="005A523F">
      <w:pPr>
        <w:spacing w:line="520" w:lineRule="exact"/>
        <w:ind w:firstLine="0"/>
        <w:jc w:val="left"/>
        <w:rPr>
          <w:rFonts w:ascii="仿宋_GB2312" w:eastAsia="仿宋_GB2312"/>
          <w:sz w:val="32"/>
          <w:szCs w:val="32"/>
        </w:rPr>
      </w:pPr>
      <w:r w:rsidRPr="00340CEA">
        <w:rPr>
          <w:rFonts w:ascii="仿宋_GB2312" w:eastAsia="仿宋_GB2312" w:hint="eastAsia"/>
          <w:sz w:val="32"/>
          <w:szCs w:val="32"/>
        </w:rPr>
        <w:t xml:space="preserve">　　（四）租车费：有关租车经费额度应当严格按照公务用车制度改革相关规定执行。</w:t>
      </w:r>
    </w:p>
    <w:p w:rsidR="00340CEA" w:rsidRPr="00340CEA" w:rsidRDefault="00340CEA" w:rsidP="005A523F">
      <w:pPr>
        <w:spacing w:line="520" w:lineRule="exact"/>
        <w:ind w:firstLine="0"/>
        <w:jc w:val="left"/>
        <w:rPr>
          <w:rFonts w:ascii="仿宋_GB2312" w:eastAsia="仿宋_GB2312"/>
          <w:sz w:val="32"/>
          <w:szCs w:val="32"/>
        </w:rPr>
      </w:pPr>
      <w:r w:rsidRPr="00340CEA">
        <w:rPr>
          <w:rFonts w:ascii="仿宋_GB2312" w:eastAsia="仿宋_GB2312" w:hint="eastAsia"/>
          <w:sz w:val="32"/>
          <w:szCs w:val="32"/>
        </w:rPr>
        <w:t xml:space="preserve">　　（五）场地费：每半天人均不得超过50元。</w:t>
      </w:r>
    </w:p>
    <w:p w:rsidR="00340CEA" w:rsidRPr="00340CEA" w:rsidRDefault="00340CEA" w:rsidP="005A523F">
      <w:pPr>
        <w:spacing w:line="520" w:lineRule="exact"/>
        <w:ind w:firstLineChars="100" w:firstLine="320"/>
        <w:jc w:val="left"/>
        <w:rPr>
          <w:rFonts w:ascii="仿宋_GB2312" w:eastAsia="仿宋_GB2312"/>
          <w:sz w:val="32"/>
          <w:szCs w:val="32"/>
        </w:rPr>
      </w:pPr>
      <w:r w:rsidRPr="00340CEA">
        <w:rPr>
          <w:rFonts w:ascii="仿宋_GB2312" w:eastAsia="仿宋_GB2312" w:hint="eastAsia"/>
          <w:sz w:val="32"/>
          <w:szCs w:val="32"/>
        </w:rPr>
        <w:t xml:space="preserve">　（六）资料费和其他有关费用经批准后据实报销。</w:t>
      </w:r>
    </w:p>
    <w:p w:rsidR="00340CEA" w:rsidRPr="00340CEA" w:rsidRDefault="00340CEA" w:rsidP="005A523F">
      <w:pPr>
        <w:spacing w:line="520" w:lineRule="exact"/>
        <w:ind w:firstLineChars="200" w:firstLine="640"/>
        <w:jc w:val="center"/>
        <w:rPr>
          <w:rFonts w:ascii="仿宋_GB2312" w:eastAsia="仿宋_GB2312"/>
          <w:sz w:val="32"/>
          <w:szCs w:val="32"/>
        </w:rPr>
      </w:pPr>
      <w:r w:rsidRPr="005A523F">
        <w:rPr>
          <w:rFonts w:ascii="黑体" w:eastAsia="黑体" w:hAnsi="黑体" w:hint="eastAsia"/>
          <w:sz w:val="32"/>
          <w:szCs w:val="32"/>
        </w:rPr>
        <w:t>第四章</w:t>
      </w:r>
      <w:r w:rsidR="00E306DE">
        <w:rPr>
          <w:rFonts w:ascii="黑体" w:eastAsia="黑体" w:hAnsi="黑体" w:hint="eastAsia"/>
          <w:sz w:val="32"/>
          <w:szCs w:val="32"/>
        </w:rPr>
        <w:t xml:space="preserve"> </w:t>
      </w:r>
      <w:r w:rsidRPr="005A523F">
        <w:rPr>
          <w:rFonts w:ascii="黑体" w:eastAsia="黑体" w:hAnsi="黑体" w:hint="eastAsia"/>
          <w:sz w:val="32"/>
          <w:szCs w:val="32"/>
        </w:rPr>
        <w:t xml:space="preserve"> 活动组织</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第十一条 开展党建活动，应当突出增强党员的政治意识、大局意识、核心意识、看齐意识，同时注重与中心工作结合，注重质量效果，防止形式主义。</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lastRenderedPageBreak/>
        <w:t>第十二条 开展主题党日活动，应当有详细的活动方案，明确主题，注重活动的政治性和庄重感，力戒表面化、形式化、娱乐化、庸俗化。</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第十三条 开展党建活动，应当充分发挥党员的主体作用，必须由单位统一组织，不得将活动委托给旅行社等其他单位组织。</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第十四条 开展党建活动，应当因地制宜，充分利用本地条件；每个基层党组织到常驻地以外开展党建活动原则上每两年不超过一次，每次活动不超过3天；应当严格控制租用场地举办活动，确需租用的，应当选择安全、经济、便捷的场地。</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第十五条 开展党建活动，应当根据实际情况集体出行。集体出行确需租用车辆的，应当视人数多少租用大巴车或中巴车，不得租用轿车（5座及以下）。到常驻地以外开展党建活动，一般不得乘坐飞机。</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第十六条 开展党建活动，应当严格遵守中央八项规定及其实施细则精神，严格执行廉洁自律各项规定。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340CEA" w:rsidRPr="005A523F" w:rsidRDefault="00340CEA" w:rsidP="005A523F">
      <w:pPr>
        <w:spacing w:line="520" w:lineRule="exact"/>
        <w:ind w:firstLineChars="200" w:firstLine="640"/>
        <w:jc w:val="center"/>
        <w:rPr>
          <w:rFonts w:ascii="黑体" w:eastAsia="黑体" w:hAnsi="黑体"/>
          <w:sz w:val="32"/>
          <w:szCs w:val="32"/>
        </w:rPr>
      </w:pPr>
      <w:r w:rsidRPr="005A523F">
        <w:rPr>
          <w:rFonts w:ascii="黑体" w:eastAsia="黑体" w:hAnsi="黑体" w:hint="eastAsia"/>
          <w:sz w:val="32"/>
          <w:szCs w:val="32"/>
        </w:rPr>
        <w:t xml:space="preserve">第五章 </w:t>
      </w:r>
      <w:r w:rsidR="00E306DE">
        <w:rPr>
          <w:rFonts w:ascii="黑体" w:eastAsia="黑体" w:hAnsi="黑体" w:hint="eastAsia"/>
          <w:sz w:val="32"/>
          <w:szCs w:val="32"/>
        </w:rPr>
        <w:t xml:space="preserve"> </w:t>
      </w:r>
      <w:r w:rsidRPr="005A523F">
        <w:rPr>
          <w:rFonts w:ascii="黑体" w:eastAsia="黑体" w:hAnsi="黑体" w:hint="eastAsia"/>
          <w:sz w:val="32"/>
          <w:szCs w:val="32"/>
        </w:rPr>
        <w:t>报销结算</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第十七条 报销党建活动经费，需经单位机关党委（党总支、党支部）审核后履行报销程序。</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lastRenderedPageBreak/>
        <w:t>各单位财务部门应当严格按照规定进行审核报销。</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第十八条 党建活动的资金支付，应当执行国库集中支付和公务卡管理有关制度规定。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第十九条 党建活动所需经费由各单位在年度部门预算中予以保障。</w:t>
      </w:r>
    </w:p>
    <w:p w:rsidR="00340CEA" w:rsidRPr="005A523F" w:rsidRDefault="00340CEA" w:rsidP="005A523F">
      <w:pPr>
        <w:spacing w:line="520" w:lineRule="exact"/>
        <w:ind w:firstLineChars="200" w:firstLine="640"/>
        <w:jc w:val="center"/>
        <w:rPr>
          <w:rFonts w:ascii="黑体" w:eastAsia="黑体" w:hAnsi="黑体"/>
          <w:sz w:val="32"/>
          <w:szCs w:val="32"/>
        </w:rPr>
      </w:pPr>
      <w:r w:rsidRPr="005A523F">
        <w:rPr>
          <w:rFonts w:ascii="黑体" w:eastAsia="黑体" w:hAnsi="黑体" w:hint="eastAsia"/>
          <w:sz w:val="32"/>
          <w:szCs w:val="32"/>
        </w:rPr>
        <w:t xml:space="preserve">第六章 </w:t>
      </w:r>
      <w:r w:rsidR="00E306DE">
        <w:rPr>
          <w:rFonts w:ascii="黑体" w:eastAsia="黑体" w:hAnsi="黑体" w:hint="eastAsia"/>
          <w:sz w:val="32"/>
          <w:szCs w:val="32"/>
        </w:rPr>
        <w:t xml:space="preserve"> </w:t>
      </w:r>
      <w:r w:rsidRPr="005A523F">
        <w:rPr>
          <w:rFonts w:ascii="黑体" w:eastAsia="黑体" w:hAnsi="黑体" w:hint="eastAsia"/>
          <w:sz w:val="32"/>
          <w:szCs w:val="32"/>
        </w:rPr>
        <w:t>监督检查</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第二十条 各单位应当将党建活动经费开支情况以适当方式公开。</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第二十一条 各单位应于每年3月31日前将上年度党建活动开展情况（包括活动形式、内容、时间、地点、人数、经费开支及列支渠道等）报市直机关工委组织部备案。</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第二十二条 市直机关工委、市财政局等有关部门对各单位党建活动经费管理使用情况进行监督检查。主要内容有：</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（一）党建活动计划的编报是否符合规定；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（二）临时增加党建活动是否报单位机关党委（党总支、党支部）和财务部门审核，并报单位分管党建工作和财务工作的领导批准；</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（三）党建活动经费开支范围和开支标准是否符合规定；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（四）党建活动经费报销和支付是否符合规定；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（五）是否存在奢侈浪费现象；</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（六）是否存在其他违反本规定的行为。</w:t>
      </w:r>
    </w:p>
    <w:p w:rsidR="00340CEA" w:rsidRPr="00340CEA" w:rsidRDefault="00340CEA" w:rsidP="005A523F">
      <w:pPr>
        <w:spacing w:line="520" w:lineRule="exact"/>
        <w:ind w:firstLineChars="250" w:firstLine="800"/>
        <w:jc w:val="left"/>
        <w:rPr>
          <w:rFonts w:ascii="仿宋_GB2312" w:eastAsia="仿宋_GB2312"/>
          <w:sz w:val="32"/>
          <w:szCs w:val="32"/>
        </w:rPr>
      </w:pPr>
      <w:r w:rsidRPr="00340CEA">
        <w:rPr>
          <w:rFonts w:ascii="仿宋_GB2312" w:eastAsia="仿宋_GB2312" w:hint="eastAsia"/>
          <w:sz w:val="32"/>
          <w:szCs w:val="32"/>
        </w:rPr>
        <w:t>第二十三条 有违反本规定的行为，由市直机关工委、市财政局等有关部门责令改正，追回资金，并视情况予以通报。对相关责任人员，按规定予以纪律处分；涉嫌违法的，移交司法机关处理。</w:t>
      </w:r>
    </w:p>
    <w:p w:rsidR="00340CEA" w:rsidRPr="00E306DE" w:rsidRDefault="00340CEA" w:rsidP="00E306DE">
      <w:pPr>
        <w:spacing w:line="520" w:lineRule="exact"/>
        <w:ind w:firstLineChars="200" w:firstLine="640"/>
        <w:jc w:val="center"/>
        <w:rPr>
          <w:rFonts w:ascii="黑体" w:eastAsia="黑体" w:hAnsi="黑体"/>
          <w:sz w:val="32"/>
          <w:szCs w:val="32"/>
        </w:rPr>
      </w:pPr>
      <w:r w:rsidRPr="00E306DE">
        <w:rPr>
          <w:rFonts w:ascii="黑体" w:eastAsia="黑体" w:hAnsi="黑体" w:hint="eastAsia"/>
          <w:sz w:val="32"/>
          <w:szCs w:val="32"/>
        </w:rPr>
        <w:t>第七章</w:t>
      </w:r>
      <w:r w:rsidR="00E306DE" w:rsidRPr="00E306DE">
        <w:rPr>
          <w:rFonts w:ascii="黑体" w:eastAsia="黑体" w:hAnsi="黑体" w:hint="eastAsia"/>
          <w:sz w:val="32"/>
          <w:szCs w:val="32"/>
        </w:rPr>
        <w:t xml:space="preserve"> </w:t>
      </w:r>
      <w:r w:rsidRPr="00E306DE">
        <w:rPr>
          <w:rFonts w:ascii="黑体" w:eastAsia="黑体" w:hAnsi="黑体" w:hint="eastAsia"/>
          <w:sz w:val="32"/>
          <w:szCs w:val="32"/>
        </w:rPr>
        <w:t xml:space="preserve"> 附则</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lastRenderedPageBreak/>
        <w:t>第二十四条 各单位应当按照本规定，结合本单位业务特点和工作实际，制定基层党组织党建活动经费管理具体规定。</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 xml:space="preserve">第二十五条 市直事业单位和驻泉省部属机关、企事业单位以及党组织关系隶属市直机关工委管理的市属企业单位参照本规定执行。　　</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第二十六条 本规定由市财政局会同市直机关工委负责解释。</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hint="eastAsia"/>
          <w:sz w:val="32"/>
          <w:szCs w:val="32"/>
        </w:rPr>
        <w:t>第二十七条 本规定自印发之日起施行。</w:t>
      </w:r>
    </w:p>
    <w:p w:rsidR="00340CEA" w:rsidRPr="00340CEA" w:rsidRDefault="00340CEA" w:rsidP="005A523F">
      <w:pPr>
        <w:spacing w:line="520" w:lineRule="exact"/>
        <w:ind w:firstLineChars="200" w:firstLine="640"/>
        <w:jc w:val="left"/>
        <w:rPr>
          <w:rFonts w:ascii="仿宋_GB2312" w:eastAsia="仿宋_GB2312"/>
          <w:sz w:val="32"/>
          <w:szCs w:val="32"/>
        </w:rPr>
      </w:pPr>
      <w:r w:rsidRPr="00340CEA">
        <w:rPr>
          <w:rFonts w:ascii="仿宋_GB2312" w:eastAsia="仿宋_GB2312"/>
          <w:sz w:val="32"/>
          <w:szCs w:val="32"/>
        </w:rPr>
        <w:t xml:space="preserve"> </w:t>
      </w: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340CEA" w:rsidRPr="00340CEA" w:rsidRDefault="00340CEA" w:rsidP="005A523F">
      <w:pPr>
        <w:spacing w:line="520" w:lineRule="exact"/>
        <w:ind w:firstLineChars="200" w:firstLine="640"/>
        <w:jc w:val="left"/>
        <w:rPr>
          <w:rFonts w:ascii="仿宋_GB2312" w:eastAsia="仿宋_GB2312"/>
          <w:sz w:val="32"/>
          <w:szCs w:val="32"/>
        </w:rPr>
      </w:pPr>
    </w:p>
    <w:p w:rsidR="00AF046A" w:rsidRDefault="0093182D" w:rsidP="005A523F">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r w:rsidR="006B6CCA">
        <w:rPr>
          <w:rFonts w:ascii="仿宋_GB2312" w:eastAsia="仿宋_GB2312" w:hint="eastAsia"/>
          <w:sz w:val="32"/>
          <w:szCs w:val="32"/>
        </w:rPr>
        <w:t xml:space="preserve"> </w:t>
      </w:r>
    </w:p>
    <w:p w:rsidR="00340CEA" w:rsidRDefault="00340CEA" w:rsidP="005A523F">
      <w:pPr>
        <w:spacing w:line="520" w:lineRule="exact"/>
        <w:ind w:firstLineChars="200" w:firstLine="640"/>
        <w:jc w:val="left"/>
        <w:rPr>
          <w:rFonts w:ascii="仿宋_GB2312" w:eastAsia="仿宋_GB2312"/>
          <w:sz w:val="32"/>
          <w:szCs w:val="32"/>
        </w:rPr>
      </w:pPr>
    </w:p>
    <w:p w:rsidR="00340CEA" w:rsidRDefault="00340CEA">
      <w:pPr>
        <w:rPr>
          <w:rFonts w:ascii="仿宋_GB2312" w:eastAsia="仿宋_GB2312"/>
          <w:sz w:val="32"/>
          <w:szCs w:val="32"/>
        </w:rPr>
      </w:pPr>
    </w:p>
    <w:p w:rsidR="00340CEA" w:rsidRDefault="00340CEA">
      <w:pPr>
        <w:rPr>
          <w:rFonts w:ascii="仿宋_GB2312" w:eastAsia="仿宋_GB2312"/>
          <w:sz w:val="32"/>
          <w:szCs w:val="32"/>
        </w:rPr>
      </w:pPr>
    </w:p>
    <w:p w:rsidR="00340CEA" w:rsidRDefault="00340CEA">
      <w:pPr>
        <w:rPr>
          <w:rFonts w:ascii="仿宋_GB2312" w:eastAsia="仿宋_GB2312"/>
          <w:sz w:val="32"/>
          <w:szCs w:val="32"/>
        </w:rPr>
      </w:pPr>
    </w:p>
    <w:p w:rsidR="00340CEA" w:rsidRDefault="00340CEA">
      <w:pPr>
        <w:rPr>
          <w:rFonts w:ascii="仿宋_GB2312" w:eastAsia="仿宋_GB2312"/>
          <w:sz w:val="32"/>
          <w:szCs w:val="32"/>
        </w:rPr>
      </w:pPr>
    </w:p>
    <w:p w:rsidR="00340CEA" w:rsidRDefault="00340CEA">
      <w:pPr>
        <w:rPr>
          <w:rFonts w:ascii="仿宋_GB2312" w:eastAsia="仿宋_GB2312"/>
          <w:sz w:val="32"/>
          <w:szCs w:val="32"/>
        </w:rPr>
      </w:pPr>
    </w:p>
    <w:p w:rsidR="00340CEA" w:rsidRDefault="00340CEA">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5A523F" w:rsidRDefault="005A523F">
      <w:pPr>
        <w:rPr>
          <w:rFonts w:ascii="仿宋_GB2312" w:eastAsia="仿宋_GB2312"/>
          <w:sz w:val="32"/>
          <w:szCs w:val="32"/>
        </w:rPr>
      </w:pPr>
    </w:p>
    <w:p w:rsidR="00911BED" w:rsidRPr="00F33438" w:rsidRDefault="00911BED" w:rsidP="00911BED">
      <w:pPr>
        <w:widowControl w:val="0"/>
        <w:snapToGrid w:val="0"/>
        <w:spacing w:line="480" w:lineRule="exact"/>
        <w:ind w:rightChars="-156" w:right="-328" w:firstLine="0"/>
        <w:rPr>
          <w:rFonts w:eastAsia="仿宋_GB2312"/>
          <w:sz w:val="32"/>
          <w:szCs w:val="32"/>
          <w:u w:val="thick"/>
        </w:rPr>
      </w:pPr>
      <w:r w:rsidRPr="00BD220D">
        <w:rPr>
          <w:sz w:val="32"/>
          <w:szCs w:val="32"/>
          <w:u w:val="thick"/>
        </w:rPr>
        <w:t xml:space="preserve">                                  </w:t>
      </w:r>
      <w:r w:rsidRPr="00BD220D">
        <w:rPr>
          <w:rFonts w:eastAsia="仿宋_GB2312"/>
          <w:sz w:val="32"/>
          <w:szCs w:val="32"/>
          <w:u w:val="thick"/>
        </w:rPr>
        <w:t xml:space="preserve">    </w:t>
      </w:r>
      <w:r>
        <w:rPr>
          <w:rFonts w:eastAsia="仿宋_GB2312" w:hint="eastAsia"/>
          <w:sz w:val="32"/>
          <w:szCs w:val="32"/>
          <w:u w:val="thick"/>
        </w:rPr>
        <w:t xml:space="preserve">   </w:t>
      </w:r>
      <w:r w:rsidRPr="00BD220D">
        <w:rPr>
          <w:rFonts w:eastAsia="仿宋_GB2312"/>
          <w:sz w:val="32"/>
          <w:szCs w:val="32"/>
          <w:u w:val="thick"/>
        </w:rPr>
        <w:t xml:space="preserve">           </w:t>
      </w:r>
    </w:p>
    <w:p w:rsidR="00911BED" w:rsidRPr="006B6CCA" w:rsidRDefault="00911BED" w:rsidP="00911BED">
      <w:pPr>
        <w:ind w:firstLine="0"/>
        <w:rPr>
          <w:rFonts w:ascii="仿宋_GB2312" w:eastAsia="仿宋_GB2312"/>
          <w:sz w:val="32"/>
          <w:szCs w:val="32"/>
        </w:rPr>
      </w:pPr>
      <w:r w:rsidRPr="00BD220D">
        <w:rPr>
          <w:rFonts w:eastAsia="仿宋_GB2312"/>
          <w:sz w:val="28"/>
          <w:szCs w:val="28"/>
          <w:u w:val="thick"/>
        </w:rPr>
        <w:t xml:space="preserve">  </w:t>
      </w:r>
      <w:r w:rsidRPr="00BD220D">
        <w:rPr>
          <w:rFonts w:eastAsia="仿宋_GB2312"/>
          <w:sz w:val="28"/>
          <w:szCs w:val="28"/>
          <w:u w:val="thick"/>
        </w:rPr>
        <w:t>泉州师范学院党委组织部</w:t>
      </w:r>
      <w:r w:rsidRPr="00BD220D">
        <w:rPr>
          <w:rFonts w:eastAsia="仿宋_GB2312"/>
          <w:sz w:val="28"/>
          <w:szCs w:val="28"/>
          <w:u w:val="thick"/>
        </w:rPr>
        <w:t xml:space="preserve">   </w:t>
      </w:r>
      <w:r>
        <w:rPr>
          <w:rFonts w:eastAsia="仿宋_GB2312" w:hint="eastAsia"/>
          <w:sz w:val="28"/>
          <w:szCs w:val="28"/>
          <w:u w:val="thick"/>
        </w:rPr>
        <w:t xml:space="preserve">      </w:t>
      </w:r>
      <w:r>
        <w:rPr>
          <w:rFonts w:eastAsia="仿宋_GB2312"/>
          <w:sz w:val="28"/>
          <w:szCs w:val="28"/>
          <w:u w:val="thick"/>
        </w:rPr>
        <w:t xml:space="preserve">     </w:t>
      </w:r>
      <w:r w:rsidRPr="00BD220D">
        <w:rPr>
          <w:rFonts w:eastAsia="仿宋_GB2312"/>
          <w:sz w:val="28"/>
          <w:szCs w:val="28"/>
          <w:u w:val="thick"/>
        </w:rPr>
        <w:t>2018</w:t>
      </w:r>
      <w:r w:rsidRPr="00BD220D">
        <w:rPr>
          <w:rFonts w:eastAsia="仿宋_GB2312"/>
          <w:sz w:val="28"/>
          <w:szCs w:val="28"/>
          <w:u w:val="thick"/>
        </w:rPr>
        <w:t>年</w:t>
      </w:r>
      <w:r w:rsidR="00340CEA">
        <w:rPr>
          <w:rFonts w:eastAsia="仿宋_GB2312" w:hint="eastAsia"/>
          <w:sz w:val="28"/>
          <w:szCs w:val="28"/>
          <w:u w:val="thick"/>
        </w:rPr>
        <w:t>6</w:t>
      </w:r>
      <w:r w:rsidRPr="00BD220D">
        <w:rPr>
          <w:rFonts w:eastAsia="仿宋_GB2312"/>
          <w:sz w:val="28"/>
          <w:szCs w:val="28"/>
          <w:u w:val="thick"/>
        </w:rPr>
        <w:t>月</w:t>
      </w:r>
      <w:r w:rsidR="00DC2AA2">
        <w:rPr>
          <w:rFonts w:eastAsia="仿宋_GB2312" w:hint="eastAsia"/>
          <w:sz w:val="28"/>
          <w:szCs w:val="28"/>
          <w:u w:val="thick"/>
        </w:rPr>
        <w:t>25</w:t>
      </w:r>
      <w:r w:rsidRPr="00BD220D">
        <w:rPr>
          <w:rFonts w:eastAsia="仿宋_GB2312"/>
          <w:sz w:val="28"/>
          <w:szCs w:val="28"/>
          <w:u w:val="thick"/>
        </w:rPr>
        <w:t>日印发</w:t>
      </w:r>
      <w:r>
        <w:rPr>
          <w:rFonts w:eastAsia="仿宋_GB2312" w:hint="eastAsia"/>
          <w:sz w:val="28"/>
          <w:szCs w:val="28"/>
          <w:u w:val="thick"/>
        </w:rPr>
        <w:t xml:space="preserve">   </w:t>
      </w:r>
    </w:p>
    <w:sectPr w:rsidR="00911BED" w:rsidRPr="006B6CCA" w:rsidSect="005A523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23" w:rsidRDefault="001A2223" w:rsidP="00CA58FC">
      <w:pPr>
        <w:spacing w:line="240" w:lineRule="auto"/>
      </w:pPr>
      <w:r>
        <w:separator/>
      </w:r>
    </w:p>
  </w:endnote>
  <w:endnote w:type="continuationSeparator" w:id="1">
    <w:p w:rsidR="001A2223" w:rsidRDefault="001A2223" w:rsidP="00CA58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9661"/>
      <w:docPartObj>
        <w:docPartGallery w:val="Page Numbers (Bottom of Page)"/>
        <w:docPartUnique/>
      </w:docPartObj>
    </w:sdtPr>
    <w:sdtEndPr>
      <w:rPr>
        <w:rFonts w:asciiTheme="minorEastAsia" w:eastAsiaTheme="minorEastAsia" w:hAnsiTheme="minorEastAsia"/>
        <w:sz w:val="28"/>
        <w:szCs w:val="28"/>
      </w:rPr>
    </w:sdtEndPr>
    <w:sdtContent>
      <w:p w:rsidR="005A523F" w:rsidRPr="005A523F" w:rsidRDefault="00E568DF">
        <w:pPr>
          <w:pStyle w:val="a4"/>
          <w:rPr>
            <w:rFonts w:asciiTheme="minorEastAsia" w:eastAsiaTheme="minorEastAsia" w:hAnsiTheme="minorEastAsia"/>
            <w:sz w:val="28"/>
            <w:szCs w:val="28"/>
          </w:rPr>
        </w:pPr>
        <w:r w:rsidRPr="005A523F">
          <w:rPr>
            <w:rFonts w:asciiTheme="minorEastAsia" w:eastAsiaTheme="minorEastAsia" w:hAnsiTheme="minorEastAsia"/>
            <w:sz w:val="28"/>
            <w:szCs w:val="28"/>
          </w:rPr>
          <w:fldChar w:fldCharType="begin"/>
        </w:r>
        <w:r w:rsidR="005A523F" w:rsidRPr="005A523F">
          <w:rPr>
            <w:rFonts w:asciiTheme="minorEastAsia" w:eastAsiaTheme="minorEastAsia" w:hAnsiTheme="minorEastAsia"/>
            <w:sz w:val="28"/>
            <w:szCs w:val="28"/>
          </w:rPr>
          <w:instrText xml:space="preserve"> PAGE   \* MERGEFORMAT </w:instrText>
        </w:r>
        <w:r w:rsidRPr="005A523F">
          <w:rPr>
            <w:rFonts w:asciiTheme="minorEastAsia" w:eastAsiaTheme="minorEastAsia" w:hAnsiTheme="minorEastAsia"/>
            <w:sz w:val="28"/>
            <w:szCs w:val="28"/>
          </w:rPr>
          <w:fldChar w:fldCharType="separate"/>
        </w:r>
        <w:r w:rsidR="003977CE" w:rsidRPr="003977CE">
          <w:rPr>
            <w:rFonts w:asciiTheme="minorEastAsia" w:eastAsiaTheme="minorEastAsia" w:hAnsiTheme="minorEastAsia"/>
            <w:noProof/>
            <w:sz w:val="28"/>
            <w:szCs w:val="28"/>
            <w:lang w:val="zh-CN"/>
          </w:rPr>
          <w:t>-</w:t>
        </w:r>
        <w:r w:rsidR="003977CE">
          <w:rPr>
            <w:rFonts w:asciiTheme="minorEastAsia" w:eastAsiaTheme="minorEastAsia" w:hAnsiTheme="minorEastAsia"/>
            <w:noProof/>
            <w:sz w:val="28"/>
            <w:szCs w:val="28"/>
          </w:rPr>
          <w:t xml:space="preserve"> 8 -</w:t>
        </w:r>
        <w:r w:rsidRPr="005A523F">
          <w:rPr>
            <w:rFonts w:asciiTheme="minorEastAsia" w:eastAsiaTheme="minorEastAsia" w:hAnsiTheme="minorEastAsia"/>
            <w:sz w:val="28"/>
            <w:szCs w:val="28"/>
          </w:rPr>
          <w:fldChar w:fldCharType="end"/>
        </w:r>
      </w:p>
    </w:sdtContent>
  </w:sdt>
  <w:p w:rsidR="005A523F" w:rsidRDefault="005A52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9658"/>
      <w:docPartObj>
        <w:docPartGallery w:val="Page Numbers (Bottom of Page)"/>
        <w:docPartUnique/>
      </w:docPartObj>
    </w:sdtPr>
    <w:sdtEndPr>
      <w:rPr>
        <w:rFonts w:asciiTheme="minorEastAsia" w:eastAsiaTheme="minorEastAsia" w:hAnsiTheme="minorEastAsia"/>
        <w:sz w:val="28"/>
        <w:szCs w:val="28"/>
      </w:rPr>
    </w:sdtEndPr>
    <w:sdtContent>
      <w:p w:rsidR="005A523F" w:rsidRPr="005A523F" w:rsidRDefault="00E568DF" w:rsidP="005A523F">
        <w:pPr>
          <w:pStyle w:val="a4"/>
          <w:ind w:right="270"/>
          <w:jc w:val="right"/>
          <w:rPr>
            <w:rFonts w:asciiTheme="minorEastAsia" w:eastAsiaTheme="minorEastAsia" w:hAnsiTheme="minorEastAsia"/>
            <w:sz w:val="28"/>
            <w:szCs w:val="28"/>
          </w:rPr>
        </w:pPr>
        <w:r w:rsidRPr="005A523F">
          <w:rPr>
            <w:rFonts w:asciiTheme="minorEastAsia" w:eastAsiaTheme="minorEastAsia" w:hAnsiTheme="minorEastAsia"/>
            <w:sz w:val="28"/>
            <w:szCs w:val="28"/>
          </w:rPr>
          <w:fldChar w:fldCharType="begin"/>
        </w:r>
        <w:r w:rsidR="005A523F" w:rsidRPr="005A523F">
          <w:rPr>
            <w:rFonts w:asciiTheme="minorEastAsia" w:eastAsiaTheme="minorEastAsia" w:hAnsiTheme="minorEastAsia"/>
            <w:sz w:val="28"/>
            <w:szCs w:val="28"/>
          </w:rPr>
          <w:instrText xml:space="preserve"> PAGE   \* MERGEFORMAT </w:instrText>
        </w:r>
        <w:r w:rsidRPr="005A523F">
          <w:rPr>
            <w:rFonts w:asciiTheme="minorEastAsia" w:eastAsiaTheme="minorEastAsia" w:hAnsiTheme="minorEastAsia"/>
            <w:sz w:val="28"/>
            <w:szCs w:val="28"/>
          </w:rPr>
          <w:fldChar w:fldCharType="separate"/>
        </w:r>
        <w:r w:rsidR="003977CE" w:rsidRPr="003977CE">
          <w:rPr>
            <w:rFonts w:asciiTheme="minorEastAsia" w:eastAsiaTheme="minorEastAsia" w:hAnsiTheme="minorEastAsia"/>
            <w:noProof/>
            <w:sz w:val="28"/>
            <w:szCs w:val="28"/>
            <w:lang w:val="zh-CN"/>
          </w:rPr>
          <w:t>-</w:t>
        </w:r>
        <w:r w:rsidR="003977CE">
          <w:rPr>
            <w:rFonts w:asciiTheme="minorEastAsia" w:eastAsiaTheme="minorEastAsia" w:hAnsiTheme="minorEastAsia"/>
            <w:noProof/>
            <w:sz w:val="28"/>
            <w:szCs w:val="28"/>
          </w:rPr>
          <w:t xml:space="preserve"> 7 -</w:t>
        </w:r>
        <w:r w:rsidRPr="005A523F">
          <w:rPr>
            <w:rFonts w:asciiTheme="minorEastAsia" w:eastAsiaTheme="minorEastAsia" w:hAnsiTheme="minorEastAsia"/>
            <w:sz w:val="28"/>
            <w:szCs w:val="28"/>
          </w:rPr>
          <w:fldChar w:fldCharType="end"/>
        </w:r>
      </w:p>
    </w:sdtContent>
  </w:sdt>
  <w:p w:rsidR="005A523F" w:rsidRDefault="005A52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23" w:rsidRDefault="001A2223" w:rsidP="00CA58FC">
      <w:pPr>
        <w:spacing w:line="240" w:lineRule="auto"/>
      </w:pPr>
      <w:r>
        <w:separator/>
      </w:r>
    </w:p>
  </w:footnote>
  <w:footnote w:type="continuationSeparator" w:id="1">
    <w:p w:rsidR="001A2223" w:rsidRDefault="001A2223" w:rsidP="00CA58F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AE1"/>
    <w:rsid w:val="000256AB"/>
    <w:rsid w:val="000B33F6"/>
    <w:rsid w:val="000C3BC9"/>
    <w:rsid w:val="00121DE6"/>
    <w:rsid w:val="0016122A"/>
    <w:rsid w:val="001A2223"/>
    <w:rsid w:val="001C1AE2"/>
    <w:rsid w:val="001F7DAF"/>
    <w:rsid w:val="00232535"/>
    <w:rsid w:val="002638BD"/>
    <w:rsid w:val="00285483"/>
    <w:rsid w:val="002B0063"/>
    <w:rsid w:val="00340CEA"/>
    <w:rsid w:val="00366274"/>
    <w:rsid w:val="0037730D"/>
    <w:rsid w:val="003977CE"/>
    <w:rsid w:val="003D354B"/>
    <w:rsid w:val="003D6462"/>
    <w:rsid w:val="004D3E3A"/>
    <w:rsid w:val="00580DA4"/>
    <w:rsid w:val="0059737D"/>
    <w:rsid w:val="005A523F"/>
    <w:rsid w:val="005B1D7A"/>
    <w:rsid w:val="005C704A"/>
    <w:rsid w:val="005D6080"/>
    <w:rsid w:val="006B6CCA"/>
    <w:rsid w:val="006D56BD"/>
    <w:rsid w:val="0073266D"/>
    <w:rsid w:val="007508A3"/>
    <w:rsid w:val="00751FB3"/>
    <w:rsid w:val="007D32E4"/>
    <w:rsid w:val="00802655"/>
    <w:rsid w:val="00834C48"/>
    <w:rsid w:val="00861197"/>
    <w:rsid w:val="008D3CE7"/>
    <w:rsid w:val="00911BED"/>
    <w:rsid w:val="0093182D"/>
    <w:rsid w:val="009427F7"/>
    <w:rsid w:val="009801F1"/>
    <w:rsid w:val="009804F6"/>
    <w:rsid w:val="009A3463"/>
    <w:rsid w:val="009E1428"/>
    <w:rsid w:val="009F651D"/>
    <w:rsid w:val="00A226BB"/>
    <w:rsid w:val="00A2641D"/>
    <w:rsid w:val="00A321B5"/>
    <w:rsid w:val="00A4417E"/>
    <w:rsid w:val="00A503D7"/>
    <w:rsid w:val="00A5473E"/>
    <w:rsid w:val="00AC58AD"/>
    <w:rsid w:val="00AE2AE1"/>
    <w:rsid w:val="00AF046A"/>
    <w:rsid w:val="00B83D0E"/>
    <w:rsid w:val="00C116A9"/>
    <w:rsid w:val="00C24CF4"/>
    <w:rsid w:val="00C4792C"/>
    <w:rsid w:val="00C675C9"/>
    <w:rsid w:val="00CA58FC"/>
    <w:rsid w:val="00DC2AA2"/>
    <w:rsid w:val="00E306DE"/>
    <w:rsid w:val="00E36FA4"/>
    <w:rsid w:val="00E568DF"/>
    <w:rsid w:val="00E93DE0"/>
    <w:rsid w:val="00EA3016"/>
    <w:rsid w:val="00F00DBC"/>
    <w:rsid w:val="00F20018"/>
    <w:rsid w:val="00F21B1C"/>
    <w:rsid w:val="00F47DA6"/>
    <w:rsid w:val="00F53FE4"/>
    <w:rsid w:val="00F56E53"/>
    <w:rsid w:val="00FA0502"/>
    <w:rsid w:val="00FF5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E1"/>
    <w:pPr>
      <w:spacing w:line="351" w:lineRule="atLeast"/>
      <w:ind w:firstLine="419"/>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8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A58FC"/>
    <w:rPr>
      <w:rFonts w:ascii="Times New Roman" w:eastAsia="宋体" w:hAnsi="Times New Roman" w:cs="Times New Roman"/>
      <w:color w:val="000000"/>
      <w:kern w:val="0"/>
      <w:sz w:val="18"/>
      <w:szCs w:val="18"/>
      <w:u w:color="000000"/>
    </w:rPr>
  </w:style>
  <w:style w:type="paragraph" w:styleId="a4">
    <w:name w:val="footer"/>
    <w:basedOn w:val="a"/>
    <w:link w:val="Char0"/>
    <w:uiPriority w:val="99"/>
    <w:unhideWhenUsed/>
    <w:rsid w:val="00CA58F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A58FC"/>
    <w:rPr>
      <w:rFonts w:ascii="Times New Roman" w:eastAsia="宋体" w:hAnsi="Times New Roman" w:cs="Times New Roman"/>
      <w:color w:val="000000"/>
      <w:kern w:val="0"/>
      <w:sz w:val="18"/>
      <w:szCs w:val="18"/>
      <w:u w:color="000000"/>
    </w:rPr>
  </w:style>
</w:styles>
</file>

<file path=word/webSettings.xml><?xml version="1.0" encoding="utf-8"?>
<w:webSettings xmlns:r="http://schemas.openxmlformats.org/officeDocument/2006/relationships" xmlns:w="http://schemas.openxmlformats.org/wordprocessingml/2006/main">
  <w:divs>
    <w:div w:id="399593980">
      <w:bodyDiv w:val="1"/>
      <w:marLeft w:val="0"/>
      <w:marRight w:val="0"/>
      <w:marTop w:val="0"/>
      <w:marBottom w:val="0"/>
      <w:divBdr>
        <w:top w:val="none" w:sz="0" w:space="0" w:color="auto"/>
        <w:left w:val="none" w:sz="0" w:space="0" w:color="auto"/>
        <w:bottom w:val="none" w:sz="0" w:space="0" w:color="auto"/>
        <w:right w:val="none" w:sz="0" w:space="0" w:color="auto"/>
      </w:divBdr>
      <w:divsChild>
        <w:div w:id="1064451500">
          <w:marLeft w:val="0"/>
          <w:marRight w:val="0"/>
          <w:marTop w:val="0"/>
          <w:marBottom w:val="0"/>
          <w:divBdr>
            <w:top w:val="none" w:sz="0" w:space="0" w:color="auto"/>
            <w:left w:val="none" w:sz="0" w:space="0" w:color="auto"/>
            <w:bottom w:val="none" w:sz="0" w:space="0" w:color="auto"/>
            <w:right w:val="none" w:sz="0" w:space="0" w:color="auto"/>
          </w:divBdr>
          <w:divsChild>
            <w:div w:id="1638880093">
              <w:marLeft w:val="0"/>
              <w:marRight w:val="0"/>
              <w:marTop w:val="0"/>
              <w:marBottom w:val="0"/>
              <w:divBdr>
                <w:top w:val="none" w:sz="0" w:space="0" w:color="auto"/>
                <w:left w:val="single" w:sz="6" w:space="8" w:color="DDDDDD"/>
                <w:bottom w:val="none" w:sz="0" w:space="0" w:color="auto"/>
                <w:right w:val="single" w:sz="6" w:space="8" w:color="DDDDDD"/>
              </w:divBdr>
              <w:divsChild>
                <w:div w:id="754131142">
                  <w:marLeft w:val="0"/>
                  <w:marRight w:val="0"/>
                  <w:marTop w:val="0"/>
                  <w:marBottom w:val="0"/>
                  <w:divBdr>
                    <w:top w:val="none" w:sz="0" w:space="0" w:color="auto"/>
                    <w:left w:val="none" w:sz="0" w:space="0" w:color="auto"/>
                    <w:bottom w:val="none" w:sz="0" w:space="0" w:color="auto"/>
                    <w:right w:val="none" w:sz="0" w:space="0" w:color="auto"/>
                  </w:divBdr>
                  <w:divsChild>
                    <w:div w:id="2007707936">
                      <w:marLeft w:val="0"/>
                      <w:marRight w:val="0"/>
                      <w:marTop w:val="150"/>
                      <w:marBottom w:val="0"/>
                      <w:divBdr>
                        <w:top w:val="single" w:sz="12" w:space="19" w:color="DDDDDD"/>
                        <w:left w:val="none" w:sz="0" w:space="0" w:color="auto"/>
                        <w:bottom w:val="none" w:sz="0" w:space="0" w:color="auto"/>
                        <w:right w:val="none" w:sz="0" w:space="0" w:color="auto"/>
                      </w:divBdr>
                      <w:divsChild>
                        <w:div w:id="1275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2018-06-25T07:08:00Z</cp:lastPrinted>
  <dcterms:created xsi:type="dcterms:W3CDTF">2018-06-25T08:28:00Z</dcterms:created>
  <dcterms:modified xsi:type="dcterms:W3CDTF">2018-06-25T08:28:00Z</dcterms:modified>
</cp:coreProperties>
</file>